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C301D" w14:textId="77777777" w:rsidR="00BD0774" w:rsidRPr="00BD0774" w:rsidRDefault="00BD0774" w:rsidP="00BD0774">
      <w:pPr>
        <w:jc w:val="center"/>
        <w:rPr>
          <w:b/>
        </w:rPr>
      </w:pPr>
      <w:bookmarkStart w:id="0" w:name="_GoBack"/>
      <w:bookmarkEnd w:id="0"/>
      <w:r w:rsidRPr="00BD0774">
        <w:rPr>
          <w:b/>
        </w:rPr>
        <w:t>Lymphangioléiomyomatose et vaccination contre la COVID-19</w:t>
      </w:r>
    </w:p>
    <w:p w14:paraId="44AEA2AD" w14:textId="77777777" w:rsidR="00BD0774" w:rsidRDefault="00BD0774" w:rsidP="009C3246"/>
    <w:p w14:paraId="7AA38E07" w14:textId="77777777" w:rsidR="00BD0774" w:rsidRPr="00BD0774" w:rsidRDefault="00BD0774" w:rsidP="009C3246">
      <w:pPr>
        <w:rPr>
          <w:b/>
        </w:rPr>
      </w:pPr>
      <w:r w:rsidRPr="00BD0774">
        <w:rPr>
          <w:b/>
        </w:rPr>
        <w:t>La vaccination contre la COVID-19 est conseillée</w:t>
      </w:r>
    </w:p>
    <w:p w14:paraId="6F8C91CF" w14:textId="77777777" w:rsidR="00BD0774" w:rsidRDefault="00BD0774" w:rsidP="00BD0774">
      <w:pPr>
        <w:ind w:firstLine="708"/>
      </w:pPr>
      <w:r>
        <w:t xml:space="preserve">La vaccination contre la COVID-19 est conseillée pour toutes les patientes atteintes de lymphangioléiomyomatose, recevant ou non un traitement par inhibiteurs de </w:t>
      </w:r>
      <w:proofErr w:type="spellStart"/>
      <w:r>
        <w:t>mTOR</w:t>
      </w:r>
      <w:proofErr w:type="spellEnd"/>
      <w:r>
        <w:t xml:space="preserve"> (</w:t>
      </w:r>
      <w:proofErr w:type="spellStart"/>
      <w:r>
        <w:t>sirolimus</w:t>
      </w:r>
      <w:proofErr w:type="spellEnd"/>
      <w:r>
        <w:t xml:space="preserve">, </w:t>
      </w:r>
      <w:proofErr w:type="spellStart"/>
      <w:r>
        <w:t>everolimus</w:t>
      </w:r>
      <w:proofErr w:type="spellEnd"/>
      <w:r>
        <w:t>). Il n’y a pas d’augmentation connue du risque d’effets indésirables de la vaccination chez les patientes atteintes de LAM.</w:t>
      </w:r>
    </w:p>
    <w:p w14:paraId="0CC1BC7F" w14:textId="77777777" w:rsidR="00BD0774" w:rsidRPr="00BD0774" w:rsidRDefault="00BD0774" w:rsidP="009C3246">
      <w:pPr>
        <w:rPr>
          <w:b/>
        </w:rPr>
      </w:pPr>
      <w:r w:rsidRPr="00BD0774">
        <w:rPr>
          <w:b/>
        </w:rPr>
        <w:t>Modalités de la vaccination contre la COVID-19</w:t>
      </w:r>
    </w:p>
    <w:p w14:paraId="7F691D57" w14:textId="33EF15B6" w:rsidR="00BD0774" w:rsidRDefault="00F12C52" w:rsidP="00BD0774">
      <w:pPr>
        <w:pStyle w:val="Paragraphedeliste"/>
        <w:numPr>
          <w:ilvl w:val="0"/>
          <w:numId w:val="2"/>
        </w:numPr>
      </w:pPr>
      <w:r w:rsidRPr="002E2113">
        <w:rPr>
          <w:u w:val="single"/>
        </w:rPr>
        <w:t xml:space="preserve">Patientes atteintes de lymphangioléiomyomatose ne recevant pas de traitement par inhibiteurs de </w:t>
      </w:r>
      <w:proofErr w:type="spellStart"/>
      <w:r w:rsidRPr="002E2113">
        <w:rPr>
          <w:u w:val="single"/>
        </w:rPr>
        <w:t>mTOR</w:t>
      </w:r>
      <w:proofErr w:type="spellEnd"/>
      <w:r w:rsidRPr="002E2113">
        <w:rPr>
          <w:u w:val="single"/>
        </w:rPr>
        <w:t xml:space="preserve"> (</w:t>
      </w:r>
      <w:proofErr w:type="spellStart"/>
      <w:r w:rsidRPr="002E2113">
        <w:rPr>
          <w:u w:val="single"/>
        </w:rPr>
        <w:t>sirolimus</w:t>
      </w:r>
      <w:proofErr w:type="spellEnd"/>
      <w:r w:rsidRPr="002E2113">
        <w:rPr>
          <w:u w:val="single"/>
        </w:rPr>
        <w:t xml:space="preserve">, </w:t>
      </w:r>
      <w:proofErr w:type="spellStart"/>
      <w:r w:rsidRPr="002E2113">
        <w:rPr>
          <w:u w:val="single"/>
        </w:rPr>
        <w:t>everolimus</w:t>
      </w:r>
      <w:proofErr w:type="spellEnd"/>
      <w:r w:rsidRPr="002E2113">
        <w:rPr>
          <w:u w:val="single"/>
        </w:rPr>
        <w:t>)</w:t>
      </w:r>
      <w:r w:rsidR="00BD0774">
        <w:t xml:space="preserve"> </w:t>
      </w:r>
    </w:p>
    <w:p w14:paraId="7E977E33" w14:textId="77777777" w:rsidR="009C3246" w:rsidRDefault="00BD0774" w:rsidP="005409F7">
      <w:r>
        <w:t>L</w:t>
      </w:r>
      <w:r w:rsidR="00F12C52">
        <w:t xml:space="preserve">a vaccination contre la COVID-19 est conseillée, et peut être conduite </w:t>
      </w:r>
      <w:r w:rsidR="00F12C52" w:rsidRPr="005409F7">
        <w:rPr>
          <w:color w:val="0070C0"/>
        </w:rPr>
        <w:t>comme pour la population générale</w:t>
      </w:r>
      <w:r w:rsidR="00F12C52">
        <w:t xml:space="preserve">. </w:t>
      </w:r>
    </w:p>
    <w:p w14:paraId="14D16470" w14:textId="5EE567B6" w:rsidR="00BD0774" w:rsidRDefault="00117FAE" w:rsidP="00BD0774">
      <w:pPr>
        <w:pStyle w:val="Paragraphedeliste"/>
        <w:numPr>
          <w:ilvl w:val="0"/>
          <w:numId w:val="2"/>
        </w:numPr>
      </w:pPr>
      <w:r w:rsidRPr="002E2113">
        <w:rPr>
          <w:u w:val="single"/>
        </w:rPr>
        <w:t xml:space="preserve">Patientes atteintes de lymphangioléiomyomatose recevant un traitement par inhibiteurs de </w:t>
      </w:r>
      <w:proofErr w:type="spellStart"/>
      <w:r w:rsidRPr="002E2113">
        <w:rPr>
          <w:u w:val="single"/>
        </w:rPr>
        <w:t>mTOR</w:t>
      </w:r>
      <w:proofErr w:type="spellEnd"/>
      <w:r w:rsidRPr="002E2113">
        <w:rPr>
          <w:u w:val="single"/>
        </w:rPr>
        <w:t xml:space="preserve"> (</w:t>
      </w:r>
      <w:proofErr w:type="spellStart"/>
      <w:r w:rsidRPr="002E2113">
        <w:rPr>
          <w:u w:val="single"/>
        </w:rPr>
        <w:t>sirolimus</w:t>
      </w:r>
      <w:proofErr w:type="spellEnd"/>
      <w:r w:rsidRPr="002E2113">
        <w:rPr>
          <w:u w:val="single"/>
        </w:rPr>
        <w:t xml:space="preserve">, ou </w:t>
      </w:r>
      <w:proofErr w:type="spellStart"/>
      <w:r w:rsidRPr="002E2113">
        <w:rPr>
          <w:u w:val="single"/>
        </w:rPr>
        <w:t>everolimus</w:t>
      </w:r>
      <w:proofErr w:type="spellEnd"/>
      <w:r w:rsidRPr="002E2113">
        <w:rPr>
          <w:u w:val="single"/>
        </w:rPr>
        <w:t>)</w:t>
      </w:r>
    </w:p>
    <w:p w14:paraId="4ED562FB" w14:textId="687DC67F" w:rsidR="00297562" w:rsidRDefault="00BD0774" w:rsidP="00BD0774">
      <w:r>
        <w:t>L</w:t>
      </w:r>
      <w:r w:rsidR="00117FAE">
        <w:t xml:space="preserve">a vaccination contre la COVID-19 est conseillée. </w:t>
      </w:r>
      <w:r>
        <w:t>Ces patientes ne répondent pas strictement aux critères d’une immunodépression sévère comme définie par la Direction Générale de la Santé (transplantés d’organes solides</w:t>
      </w:r>
      <w:r w:rsidR="003D4BF1">
        <w:t xml:space="preserve"> ou</w:t>
      </w:r>
      <w:r>
        <w:t xml:space="preserve"> de moelle osseuse, patients</w:t>
      </w:r>
      <w:r w:rsidR="00297562">
        <w:t xml:space="preserve"> sous chimiothérapie </w:t>
      </w:r>
      <w:proofErr w:type="spellStart"/>
      <w:r w:rsidR="00297562">
        <w:t>lymphopéniante</w:t>
      </w:r>
      <w:proofErr w:type="spellEnd"/>
      <w:r w:rsidR="00297562">
        <w:t xml:space="preserve">, </w:t>
      </w:r>
      <w:r>
        <w:t xml:space="preserve">patients sous traitement immunosuppresseur fort de type anti-CD20 ou anti-métabolites). </w:t>
      </w:r>
    </w:p>
    <w:p w14:paraId="5713A8FD" w14:textId="1C714C84" w:rsidR="00297562" w:rsidRDefault="00BD0774" w:rsidP="00BD0774">
      <w:r>
        <w:t xml:space="preserve">On ne dispose </w:t>
      </w:r>
      <w:r w:rsidRPr="005409F7">
        <w:rPr>
          <w:color w:val="0070C0"/>
        </w:rPr>
        <w:t xml:space="preserve">pas encore de recommandation spécifique </w:t>
      </w:r>
      <w:r>
        <w:t>pour la vaccination des personnes recev</w:t>
      </w:r>
      <w:r w:rsidR="005409F7">
        <w:t xml:space="preserve">ant le </w:t>
      </w:r>
      <w:proofErr w:type="spellStart"/>
      <w:r w:rsidR="005409F7">
        <w:t>sirolimus</w:t>
      </w:r>
      <w:proofErr w:type="spellEnd"/>
      <w:r w:rsidR="00297562">
        <w:t xml:space="preserve"> ou l’</w:t>
      </w:r>
      <w:proofErr w:type="spellStart"/>
      <w:r w:rsidR="00297562">
        <w:t>évérolimus</w:t>
      </w:r>
      <w:proofErr w:type="spellEnd"/>
      <w:r>
        <w:t>.</w:t>
      </w:r>
      <w:r w:rsidR="00297562">
        <w:t xml:space="preserve"> Les recommandations indiquent que l’</w:t>
      </w:r>
      <w:r w:rsidR="003D4BF1">
        <w:t>in</w:t>
      </w:r>
      <w:r w:rsidR="00297562">
        <w:t>jection d’une troisième dose de vaccin peut concerner « </w:t>
      </w:r>
      <w:r w:rsidR="00297562" w:rsidRPr="002E2113">
        <w:rPr>
          <w:i/>
          <w:iCs/>
        </w:rPr>
        <w:t>au cas par cas les personnes sous immunosuppresseurs ne relevant pas des catégories susmentionnées</w:t>
      </w:r>
      <w:r w:rsidR="0010789B">
        <w:rPr>
          <w:i/>
          <w:iCs/>
        </w:rPr>
        <w:t xml:space="preserve"> [ayant une immunodépression sévère]</w:t>
      </w:r>
      <w:r w:rsidR="00297562">
        <w:t xml:space="preserve"> ». </w:t>
      </w:r>
    </w:p>
    <w:p w14:paraId="69417E86" w14:textId="25D7793C" w:rsidR="003D4BF1" w:rsidRDefault="002E2113">
      <w:r>
        <w:lastRenderedPageBreak/>
        <w:t>En conséquence</w:t>
      </w:r>
      <w:r w:rsidR="00BD0774">
        <w:t>, l</w:t>
      </w:r>
      <w:r w:rsidR="00117FAE">
        <w:t xml:space="preserve">e conseil scientifique de l’association FLAM </w:t>
      </w:r>
      <w:r w:rsidR="003D4BF1">
        <w:t>considère que la décision de pratiquer ou non une troisième dose de vaccin</w:t>
      </w:r>
      <w:r>
        <w:t xml:space="preserve"> chez les</w:t>
      </w:r>
      <w:r w:rsidR="003D4BF1">
        <w:t xml:space="preserve"> </w:t>
      </w:r>
      <w:r>
        <w:t xml:space="preserve">patientes atteintes de lymphangioléiomyomatose et traitées par </w:t>
      </w:r>
      <w:proofErr w:type="spellStart"/>
      <w:r>
        <w:t>sirolimus</w:t>
      </w:r>
      <w:proofErr w:type="spellEnd"/>
      <w:r>
        <w:t xml:space="preserve"> ou </w:t>
      </w:r>
      <w:proofErr w:type="spellStart"/>
      <w:r>
        <w:t>everolimus</w:t>
      </w:r>
      <w:proofErr w:type="spellEnd"/>
      <w:r>
        <w:t xml:space="preserve"> </w:t>
      </w:r>
      <w:r w:rsidR="003D4BF1" w:rsidRPr="002E2113">
        <w:rPr>
          <w:color w:val="4472C4" w:themeColor="accent5"/>
        </w:rPr>
        <w:t xml:space="preserve">doit être prise au cas par cas </w:t>
      </w:r>
      <w:r w:rsidR="003D4BF1">
        <w:t>par le médecin en charge du suivi de la lymphangioléiomyomatose et de son traitement</w:t>
      </w:r>
      <w:r>
        <w:t>, et/ou par un immunologiste ou un spécialiste de maladies infectieuses</w:t>
      </w:r>
      <w:r w:rsidR="003D4BF1">
        <w:t xml:space="preserve">. </w:t>
      </w:r>
      <w:r w:rsidR="00600B8E">
        <w:t xml:space="preserve">Cette décision </w:t>
      </w:r>
      <w:r w:rsidR="003773CE">
        <w:t>pourrait</w:t>
      </w:r>
      <w:r w:rsidR="00600B8E">
        <w:t xml:space="preserve"> reposer sur un ensemble d’arguments (âge, ancienneté du traitement immunosuppresseur, lymphopénie, sérologie SRAS-Cov2, </w:t>
      </w:r>
      <w:proofErr w:type="spellStart"/>
      <w:r w:rsidR="00600B8E">
        <w:t>etc</w:t>
      </w:r>
      <w:proofErr w:type="spellEnd"/>
      <w:r w:rsidR="00600B8E">
        <w:t xml:space="preserve">). </w:t>
      </w:r>
      <w:r w:rsidR="003D4BF1">
        <w:t xml:space="preserve">Si une troisième dose de vaccin est réalisée, le schéma vaccinal doit suivre l’un des parcours vaccinaux comme indiqué sur le lien suivant : </w:t>
      </w:r>
    </w:p>
    <w:p w14:paraId="2A2B6A9D" w14:textId="7A14D2C8" w:rsidR="003D4BF1" w:rsidRDefault="00D7047A">
      <w:hyperlink r:id="rId7" w:history="1">
        <w:r w:rsidR="003D4BF1" w:rsidRPr="00412EA4">
          <w:rPr>
            <w:rStyle w:val="Lienhypertexte"/>
          </w:rPr>
          <w:t>https://solidarites-sante.gouv.fr/IMG/pdf/dgs_urgent_52_precisions_sur_la_vaccination_imd.pdf</w:t>
        </w:r>
      </w:hyperlink>
      <w:r w:rsidR="003D4BF1">
        <w:t xml:space="preserve"> </w:t>
      </w:r>
    </w:p>
    <w:p w14:paraId="5980863B" w14:textId="69CABEE1" w:rsidR="009C3246" w:rsidRDefault="00BD0774" w:rsidP="003D4BF1">
      <w:r>
        <w:t xml:space="preserve">Plus d’informations sont disponibles sur </w:t>
      </w:r>
      <w:hyperlink r:id="rId8" w:history="1">
        <w:r>
          <w:rPr>
            <w:rStyle w:val="Lienhypertexte"/>
          </w:rPr>
          <w:t>https://www.gouvernement.fr/info-coronavirus/vaccins</w:t>
        </w:r>
      </w:hyperlink>
      <w:r>
        <w:t xml:space="preserve">. Dans tous les cas, il est utile de consulter votre médecin référent avant la vaccination. </w:t>
      </w:r>
    </w:p>
    <w:p w14:paraId="5AEBA11F" w14:textId="3E648567" w:rsidR="003D4BF1" w:rsidRPr="00BD0774" w:rsidRDefault="003D4BF1" w:rsidP="003D4BF1">
      <w:pPr>
        <w:rPr>
          <w:b/>
        </w:rPr>
      </w:pPr>
      <w:r>
        <w:rPr>
          <w:b/>
        </w:rPr>
        <w:t>Et les proches ?</w:t>
      </w:r>
    </w:p>
    <w:p w14:paraId="0A27D068" w14:textId="6E1BB23E" w:rsidR="003D4BF1" w:rsidRDefault="002E2113" w:rsidP="003D4BF1">
      <w:r>
        <w:t>Depuis le 6 mai 2021, l</w:t>
      </w:r>
      <w:r w:rsidR="003D4BF1">
        <w:t xml:space="preserve">es proches de personnes immunodéprimées peuvent désormais être vaccinés. Cette vaccination doit permettre d’améliorer la protection des personnes immunodéprimées face à l’infection (stratégie dite du « cocooning »). Cette stratégie concerne l’entourage des patients présentant un déficit immunitaire sévère. </w:t>
      </w:r>
    </w:p>
    <w:p w14:paraId="6EB0A173" w14:textId="75DAF82D" w:rsidR="003D4BF1" w:rsidRDefault="003D4BF1" w:rsidP="003D4BF1">
      <w:r>
        <w:t>Les proches sont les personnes résidant sous le même toit et âgées de plus de 16 ans ; les personnes à son contact, de manière régulière et fréquente, à titre professionnel ou non, pour accomplir à son domicile des activités de la vie quotidienne.</w:t>
      </w:r>
    </w:p>
    <w:p w14:paraId="2209C044" w14:textId="7B508461" w:rsidR="003D4BF1" w:rsidRDefault="003D4BF1" w:rsidP="003D4BF1">
      <w:r>
        <w:t>Toutes les personnes concernées pourront accéder à la vaccination en centre de vaccination sur présentation d’une attestation délivrée par le médecin traitant de la personne immunodéprimée, garantissant qu’il remplit l’une des conditions ci-dessus.</w:t>
      </w:r>
    </w:p>
    <w:sectPr w:rsidR="003D4BF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D5B91" w14:textId="77777777" w:rsidR="00565A72" w:rsidRDefault="00565A72" w:rsidP="00BD0774">
      <w:pPr>
        <w:spacing w:after="0" w:line="240" w:lineRule="auto"/>
      </w:pPr>
      <w:r>
        <w:separator/>
      </w:r>
    </w:p>
  </w:endnote>
  <w:endnote w:type="continuationSeparator" w:id="0">
    <w:p w14:paraId="619A6E2B" w14:textId="77777777" w:rsidR="00565A72" w:rsidRDefault="00565A72" w:rsidP="00BD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515E7" w14:textId="77777777" w:rsidR="00565A72" w:rsidRDefault="00565A72" w:rsidP="00BD0774">
      <w:pPr>
        <w:spacing w:after="0" w:line="240" w:lineRule="auto"/>
      </w:pPr>
      <w:r>
        <w:separator/>
      </w:r>
    </w:p>
  </w:footnote>
  <w:footnote w:type="continuationSeparator" w:id="0">
    <w:p w14:paraId="7C190405" w14:textId="77777777" w:rsidR="00565A72" w:rsidRDefault="00565A72" w:rsidP="00BD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874BF" w14:textId="7BCAA690" w:rsidR="00BD0774" w:rsidRDefault="00BD0774">
    <w:pPr>
      <w:pStyle w:val="En-tte"/>
    </w:pPr>
    <w:r>
      <w:t xml:space="preserve">Conseil scientifique de FLAM – </w:t>
    </w:r>
    <w:r w:rsidR="003D4BF1">
      <w:t>12/07</w:t>
    </w:r>
    <w: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7581D"/>
    <w:multiLevelType w:val="hybridMultilevel"/>
    <w:tmpl w:val="85A6C9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778A9"/>
    <w:multiLevelType w:val="hybridMultilevel"/>
    <w:tmpl w:val="5C7C6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52"/>
    <w:rsid w:val="000F5E85"/>
    <w:rsid w:val="0010789B"/>
    <w:rsid w:val="00117FAE"/>
    <w:rsid w:val="00297562"/>
    <w:rsid w:val="002E2113"/>
    <w:rsid w:val="003773CE"/>
    <w:rsid w:val="003D4BF1"/>
    <w:rsid w:val="005409F7"/>
    <w:rsid w:val="00565A72"/>
    <w:rsid w:val="00600B8E"/>
    <w:rsid w:val="00707FEF"/>
    <w:rsid w:val="0091187D"/>
    <w:rsid w:val="009C3246"/>
    <w:rsid w:val="00B8687C"/>
    <w:rsid w:val="00BD0774"/>
    <w:rsid w:val="00D7047A"/>
    <w:rsid w:val="00D7106D"/>
    <w:rsid w:val="00F0500E"/>
    <w:rsid w:val="00F1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A5F4"/>
  <w15:chartTrackingRefBased/>
  <w15:docId w15:val="{3832E39A-3AA6-46AF-A67D-992E7B3B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12C5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C3246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D077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0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774"/>
  </w:style>
  <w:style w:type="paragraph" w:styleId="Pieddepage">
    <w:name w:val="footer"/>
    <w:basedOn w:val="Normal"/>
    <w:link w:val="PieddepageCar"/>
    <w:uiPriority w:val="99"/>
    <w:unhideWhenUsed/>
    <w:rsid w:val="00BD0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774"/>
  </w:style>
  <w:style w:type="character" w:customStyle="1" w:styleId="UnresolvedMention">
    <w:name w:val="Unresolved Mention"/>
    <w:basedOn w:val="Policepardfaut"/>
    <w:uiPriority w:val="99"/>
    <w:semiHidden/>
    <w:unhideWhenUsed/>
    <w:rsid w:val="003D4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uvernement.fr/info-coronavirus/vacci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lidarites-sante.gouv.fr/IMG/pdf/dgs_urgent_52_precisions_sur_la_vaccination_im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3029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COTTIN, Vincent</dc:creator>
  <cp:keywords/>
  <dc:description/>
  <cp:lastModifiedBy>BEGHOUL, Anne</cp:lastModifiedBy>
  <cp:revision>2</cp:revision>
  <dcterms:created xsi:type="dcterms:W3CDTF">2021-09-06T07:54:00Z</dcterms:created>
  <dcterms:modified xsi:type="dcterms:W3CDTF">2021-09-06T07:54:00Z</dcterms:modified>
</cp:coreProperties>
</file>